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18E8B" w14:textId="7F11D45E" w:rsidR="00AB7B8E" w:rsidRDefault="00AB7B8E" w:rsidP="00AB7B8E">
      <w:pPr>
        <w:pStyle w:val="Nagwek1"/>
        <w:tabs>
          <w:tab w:val="left" w:pos="7404"/>
        </w:tabs>
        <w:spacing w:before="0" w:after="200"/>
        <w:ind w:left="3260"/>
        <w:jc w:val="right"/>
        <w:rPr>
          <w:rFonts w:ascii="Arial" w:hAnsi="Arial" w:cs="Arial"/>
          <w:sz w:val="22"/>
          <w:szCs w:val="22"/>
        </w:rPr>
      </w:pPr>
      <w:r w:rsidRPr="005F6729">
        <w:rPr>
          <w:rFonts w:ascii="Arial" w:hAnsi="Arial" w:cs="Arial"/>
          <w:sz w:val="22"/>
          <w:szCs w:val="22"/>
        </w:rPr>
        <w:t xml:space="preserve">Załącznik nr </w:t>
      </w:r>
      <w:r w:rsidR="00B04F46">
        <w:rPr>
          <w:rFonts w:ascii="Arial" w:hAnsi="Arial" w:cs="Arial"/>
          <w:sz w:val="22"/>
          <w:szCs w:val="22"/>
        </w:rPr>
        <w:t>1</w:t>
      </w:r>
      <w:r w:rsidRPr="005F6729">
        <w:rPr>
          <w:rFonts w:ascii="Arial" w:hAnsi="Arial" w:cs="Arial"/>
          <w:sz w:val="22"/>
          <w:szCs w:val="22"/>
        </w:rPr>
        <w:t xml:space="preserve"> do Zapytania </w:t>
      </w:r>
      <w:r w:rsidR="00C0750E">
        <w:rPr>
          <w:rFonts w:ascii="Arial" w:hAnsi="Arial" w:cs="Arial"/>
          <w:sz w:val="22"/>
          <w:szCs w:val="22"/>
        </w:rPr>
        <w:t>o informację</w:t>
      </w:r>
    </w:p>
    <w:p w14:paraId="5416DB59" w14:textId="77777777" w:rsidR="00662BC0" w:rsidRPr="00B70C64" w:rsidRDefault="00662BC0" w:rsidP="00662BC0">
      <w:pPr>
        <w:pStyle w:val="Nagwek1"/>
      </w:pPr>
      <w:r w:rsidRPr="00B70C64">
        <w:t>I. Opis przedmiotu zapytania:</w:t>
      </w:r>
    </w:p>
    <w:p w14:paraId="0BE9C5B1" w14:textId="77777777" w:rsidR="00662BC0" w:rsidRPr="006A25E0" w:rsidRDefault="00662BC0" w:rsidP="00662BC0">
      <w:pPr>
        <w:jc w:val="both"/>
      </w:pPr>
      <w:r w:rsidRPr="006A25E0">
        <w:t>Przedmiotem niniejszego postępowania ofertowego jest wykonanie dokumentacji projektowej</w:t>
      </w:r>
      <w:r>
        <w:t xml:space="preserve"> dot.</w:t>
      </w:r>
      <w:r w:rsidRPr="006A25E0">
        <w:t xml:space="preserve"> modernizacji oraz budowy wybranych systemów bezpieczeństwa </w:t>
      </w:r>
      <w:r>
        <w:t xml:space="preserve">w </w:t>
      </w:r>
      <w:r w:rsidRPr="006A25E0">
        <w:t>obiek</w:t>
      </w:r>
      <w:r>
        <w:t xml:space="preserve">cie </w:t>
      </w:r>
      <w:r w:rsidRPr="00E0054D">
        <w:t xml:space="preserve">Terminal Gazów Płynnych </w:t>
      </w:r>
      <w:r>
        <w:t xml:space="preserve">w </w:t>
      </w:r>
      <w:r w:rsidRPr="006A25E0">
        <w:t>Szczecin</w:t>
      </w:r>
      <w:r>
        <w:t>ie</w:t>
      </w:r>
      <w:r w:rsidRPr="006A25E0">
        <w:t xml:space="preserve">. W pierwszym etapie należy przygotować koncepcję programowo-przestrzenną, która po akceptacji </w:t>
      </w:r>
      <w:r>
        <w:t>Zamawiającego</w:t>
      </w:r>
      <w:r w:rsidRPr="006A25E0">
        <w:t xml:space="preserve"> będzie podstawą do wykonania dokumentacji projektowej. </w:t>
      </w:r>
      <w:r>
        <w:t>Zamawiający</w:t>
      </w:r>
      <w:r w:rsidRPr="006A25E0">
        <w:t xml:space="preserve"> zastrzega sobie prawo do zmiany zakresu wykonania dokumentacji </w:t>
      </w:r>
      <w:r w:rsidRPr="008E1DCF">
        <w:t>projektowej</w:t>
      </w:r>
      <w:r w:rsidRPr="006A25E0">
        <w:t xml:space="preserve"> po odebraniu koncepcji programowo-przestrzennej.</w:t>
      </w:r>
    </w:p>
    <w:p w14:paraId="2251E168" w14:textId="77777777" w:rsidR="00662BC0" w:rsidRPr="00662BC0" w:rsidRDefault="00662BC0" w:rsidP="00662BC0">
      <w:pPr>
        <w:pStyle w:val="Nagwek1"/>
      </w:pPr>
      <w:r w:rsidRPr="00662BC0">
        <w:t>II. Zakres dokumentacji projektowej do przygotowania:</w:t>
      </w:r>
    </w:p>
    <w:p w14:paraId="3A411EE9" w14:textId="213B4A47" w:rsidR="00662BC0" w:rsidRPr="006A25E0" w:rsidRDefault="00662BC0" w:rsidP="00662BC0">
      <w:pPr>
        <w:pStyle w:val="Akapitzlist"/>
        <w:numPr>
          <w:ilvl w:val="0"/>
          <w:numId w:val="1"/>
        </w:numPr>
        <w:ind w:left="284" w:hanging="284"/>
      </w:pPr>
      <w:r w:rsidRPr="006A25E0">
        <w:t>Dokumentacja projektowa budowlana.</w:t>
      </w:r>
    </w:p>
    <w:p w14:paraId="6F4B9919" w14:textId="44BC0D54" w:rsidR="00662BC0" w:rsidRPr="006A25E0" w:rsidRDefault="00662BC0" w:rsidP="00662BC0">
      <w:pPr>
        <w:pStyle w:val="Akapitzlist"/>
        <w:numPr>
          <w:ilvl w:val="0"/>
          <w:numId w:val="1"/>
        </w:numPr>
        <w:ind w:left="284" w:hanging="284"/>
      </w:pPr>
      <w:r w:rsidRPr="006A25E0">
        <w:t>Przygotowanie treści wniosków do wymaganych uzgodnień i pozwoleń administracyjnych.</w:t>
      </w:r>
    </w:p>
    <w:p w14:paraId="423D46B9" w14:textId="7A2ED848" w:rsidR="00662BC0" w:rsidRPr="006A25E0" w:rsidRDefault="00662BC0" w:rsidP="00662BC0">
      <w:pPr>
        <w:pStyle w:val="Akapitzlist"/>
        <w:numPr>
          <w:ilvl w:val="0"/>
          <w:numId w:val="1"/>
        </w:numPr>
        <w:ind w:left="284" w:hanging="284"/>
      </w:pPr>
      <w:r w:rsidRPr="006A25E0">
        <w:t>Dokumentacja projektowa wykonawcza w branżach: budowlana, elektryczna, teletechniczna, IT.</w:t>
      </w:r>
    </w:p>
    <w:p w14:paraId="43CEFDC0" w14:textId="17469868" w:rsidR="00662BC0" w:rsidRPr="006A25E0" w:rsidRDefault="00662BC0" w:rsidP="00662BC0">
      <w:pPr>
        <w:pStyle w:val="Akapitzlist"/>
        <w:numPr>
          <w:ilvl w:val="0"/>
          <w:numId w:val="1"/>
        </w:numPr>
        <w:ind w:left="284" w:hanging="284"/>
      </w:pPr>
      <w:r w:rsidRPr="006A25E0">
        <w:t>Przygotowanie kosztorysu inwestorskiego oraz przedmiaru wg KNR.</w:t>
      </w:r>
    </w:p>
    <w:p w14:paraId="76E980B8" w14:textId="77777777" w:rsidR="00662BC0" w:rsidRPr="00662BC0" w:rsidRDefault="00662BC0" w:rsidP="00662BC0">
      <w:pPr>
        <w:pStyle w:val="Nagwek1"/>
      </w:pPr>
      <w:r w:rsidRPr="00662BC0">
        <w:t>III. Projekt powinien zawierać 3 rodzaje przedsięwzięć:</w:t>
      </w:r>
    </w:p>
    <w:p w14:paraId="76FC081A" w14:textId="771DC4DF" w:rsidR="00662BC0" w:rsidRPr="006A25E0" w:rsidRDefault="00662BC0" w:rsidP="00662BC0">
      <w:pPr>
        <w:pStyle w:val="Akapitzlist"/>
        <w:numPr>
          <w:ilvl w:val="0"/>
          <w:numId w:val="3"/>
        </w:numPr>
        <w:ind w:left="284" w:hanging="284"/>
      </w:pPr>
      <w:r w:rsidRPr="006A25E0">
        <w:t>Modernizacja systemu CCTV.</w:t>
      </w:r>
    </w:p>
    <w:p w14:paraId="3DCFD7FD" w14:textId="79FB323B" w:rsidR="00662BC0" w:rsidRPr="006A25E0" w:rsidRDefault="00662BC0" w:rsidP="00662BC0">
      <w:pPr>
        <w:pStyle w:val="Akapitzlist"/>
        <w:numPr>
          <w:ilvl w:val="0"/>
          <w:numId w:val="3"/>
        </w:numPr>
        <w:ind w:left="284" w:hanging="284"/>
      </w:pPr>
      <w:r w:rsidRPr="006A25E0">
        <w:t>Montaż kolczatek automatycznych oraz zapór antyterrorystycznych.</w:t>
      </w:r>
    </w:p>
    <w:p w14:paraId="699DD934" w14:textId="4D22D6F1" w:rsidR="00662BC0" w:rsidRPr="006A25E0" w:rsidRDefault="00662BC0" w:rsidP="00662BC0">
      <w:pPr>
        <w:pStyle w:val="Akapitzlist"/>
        <w:numPr>
          <w:ilvl w:val="0"/>
          <w:numId w:val="3"/>
        </w:numPr>
        <w:ind w:left="284" w:hanging="284"/>
      </w:pPr>
      <w:r w:rsidRPr="006A25E0">
        <w:t>Budowa zabezpieczeń ograniczających dostęp obiektów latających.</w:t>
      </w:r>
    </w:p>
    <w:p w14:paraId="67A286FD" w14:textId="77777777" w:rsidR="00662BC0" w:rsidRPr="00B70C64" w:rsidRDefault="00662BC0" w:rsidP="00662BC0">
      <w:pPr>
        <w:pStyle w:val="Nagwek1"/>
        <w:rPr>
          <w:b w:val="0"/>
          <w:bCs/>
        </w:rPr>
      </w:pPr>
      <w:r w:rsidRPr="00662BC0">
        <w:t>IV. Opis przedsięwzięć:</w:t>
      </w:r>
    </w:p>
    <w:p w14:paraId="612195B7" w14:textId="136E25F9" w:rsidR="00662BC0" w:rsidRPr="006A25E0" w:rsidRDefault="00662BC0" w:rsidP="00662BC0">
      <w:pPr>
        <w:pStyle w:val="Akapitzlist"/>
        <w:numPr>
          <w:ilvl w:val="0"/>
          <w:numId w:val="7"/>
        </w:numPr>
        <w:spacing w:after="100"/>
        <w:ind w:left="284" w:hanging="284"/>
        <w:contextualSpacing w:val="0"/>
        <w:jc w:val="both"/>
      </w:pPr>
      <w:r w:rsidRPr="006A25E0">
        <w:t xml:space="preserve">Modernizacja systemu CCTV - zgodnie z </w:t>
      </w:r>
      <w:r>
        <w:t>dokumentem Załącznik nr 4</w:t>
      </w:r>
      <w:r w:rsidRPr="006A25E0">
        <w:t xml:space="preserve"> Koncepcja modernizacji systemu telewizji przemysłowej</w:t>
      </w:r>
      <w:r>
        <w:t>.</w:t>
      </w:r>
    </w:p>
    <w:p w14:paraId="60796658" w14:textId="5CF24617" w:rsidR="00662BC0" w:rsidRPr="006A25E0" w:rsidRDefault="00662BC0" w:rsidP="00662BC0">
      <w:pPr>
        <w:pStyle w:val="Akapitzlist"/>
        <w:numPr>
          <w:ilvl w:val="0"/>
          <w:numId w:val="7"/>
        </w:numPr>
        <w:ind w:left="284" w:hanging="284"/>
        <w:jc w:val="both"/>
      </w:pPr>
      <w:r w:rsidRPr="006A25E0">
        <w:t>Montaż kolczatek automatycznych oraz zapór antyterrorystycznych:</w:t>
      </w:r>
    </w:p>
    <w:p w14:paraId="2C582825" w14:textId="77777777" w:rsidR="00662BC0" w:rsidRPr="006A25E0" w:rsidRDefault="00662BC0" w:rsidP="00662BC0">
      <w:pPr>
        <w:pStyle w:val="Akapitzlist"/>
        <w:ind w:left="284"/>
        <w:jc w:val="both"/>
      </w:pPr>
      <w:r w:rsidRPr="006A25E0">
        <w:t>Należy przewidzieć montaż kolczatki automatycznej sprzężonej ze szlabanem, zabezpieczającej wjazd przez bramę główną obiektu. Należy przewidzieć montaż automatycznych zapór lub automatycznych słupków antyterrorystycznych zabezpieczających pompownie gazu znajdujące się na obiekcie. Sterowanie powyższymi urządzeniami realizowane z budynku administracyjnego oraz zdalnie. Powyższe systemy muszą być dostosowane do zabezpieczenia przed samochodami ciężarowymi - DMC 40 ton.</w:t>
      </w:r>
    </w:p>
    <w:p w14:paraId="2D64DC16" w14:textId="77777777" w:rsidR="00662BC0" w:rsidRDefault="00662BC0" w:rsidP="00662BC0">
      <w:pPr>
        <w:pStyle w:val="Akapitzlist"/>
        <w:ind w:left="284"/>
        <w:jc w:val="both"/>
      </w:pPr>
    </w:p>
    <w:p w14:paraId="4D08D5AD" w14:textId="15F32F28" w:rsidR="00662BC0" w:rsidRPr="006A25E0" w:rsidRDefault="00662BC0" w:rsidP="00662BC0">
      <w:pPr>
        <w:pStyle w:val="Akapitzlist"/>
        <w:spacing w:after="100"/>
        <w:ind w:left="284"/>
        <w:contextualSpacing w:val="0"/>
        <w:jc w:val="both"/>
      </w:pPr>
      <w:r w:rsidRPr="006A25E0">
        <w:t>Zleceniodawca dopuszcza zaproponowanie innych form mechanicznej ochrony pompowni oraz bramy głównej przed nieuprawnionym dostępem pojazdów mechanicznych. Lokalizacja przedmiotowych elementów zamieszczona na mapce poglądowej stanowiącej Załącznik nr 2</w:t>
      </w:r>
      <w:r>
        <w:t xml:space="preserve"> </w:t>
      </w:r>
      <w:r w:rsidRPr="006A25E0">
        <w:t>Mapa poglądowa zapory.</w:t>
      </w:r>
    </w:p>
    <w:p w14:paraId="66FA3D90" w14:textId="7118D1E2" w:rsidR="00662BC0" w:rsidRPr="006A25E0" w:rsidRDefault="00662BC0" w:rsidP="00662BC0">
      <w:pPr>
        <w:pStyle w:val="Akapitzlist"/>
        <w:numPr>
          <w:ilvl w:val="0"/>
          <w:numId w:val="7"/>
        </w:numPr>
        <w:ind w:left="284" w:hanging="284"/>
        <w:jc w:val="both"/>
      </w:pPr>
      <w:r w:rsidRPr="006A25E0">
        <w:t>Budowa zabezpieczeń ograniczających dostęp obiektów latających:</w:t>
      </w:r>
    </w:p>
    <w:p w14:paraId="2918B6D9" w14:textId="77777777" w:rsidR="00662BC0" w:rsidRDefault="00662BC0" w:rsidP="00662BC0">
      <w:pPr>
        <w:pStyle w:val="Akapitzlist"/>
        <w:ind w:left="284"/>
        <w:jc w:val="both"/>
      </w:pPr>
      <w:r w:rsidRPr="006A25E0">
        <w:t xml:space="preserve">Przewiduje się instalację konstrukcji zabezpieczającej elementy armatury zbiorników magazynowych usytuowane na szczycie kopców, w których posadowiono zbiorniki oraz w pompowniach gazu. Założenia konstrukcji to metalowe stelaże wykonane z zamkniętych profili stalowych na których zostanie rozciągnięta siatka o wysokiej wytrzymałości stalowa lub z tworzywa. Zleceniodawca dopuszcza zaproponowanie innych form mechanicznej ochrony przedmiotowej armatury. Lokalizacje proponowanego montażu siatek oraz </w:t>
      </w:r>
      <w:r w:rsidRPr="006A25E0">
        <w:lastRenderedPageBreak/>
        <w:t>elementów wymagających mechanicznej osłony zamieszczone zostały na mapce poglądowej stanowiącej Załącznik nr 3 Mapa poglądowa – obiekty latające.</w:t>
      </w:r>
    </w:p>
    <w:p w14:paraId="0ED52F2F" w14:textId="77777777" w:rsidR="00662BC0" w:rsidRDefault="00662BC0" w:rsidP="00662BC0">
      <w:pPr>
        <w:pStyle w:val="Akapitzlist"/>
        <w:ind w:left="284"/>
        <w:jc w:val="both"/>
      </w:pPr>
    </w:p>
    <w:p w14:paraId="342B6E23" w14:textId="77777777" w:rsidR="00662BC0" w:rsidRPr="00E0054D" w:rsidRDefault="00662BC0" w:rsidP="00662BC0">
      <w:pPr>
        <w:rPr>
          <w:b/>
          <w:bCs/>
        </w:rPr>
      </w:pPr>
      <w:r w:rsidRPr="008E1DCF">
        <w:rPr>
          <w:b/>
          <w:bCs/>
        </w:rPr>
        <w:t>Udostępnienie załączników nr 2, 3 i 4 nastąpi</w:t>
      </w:r>
      <w:r>
        <w:rPr>
          <w:b/>
          <w:bCs/>
        </w:rPr>
        <w:t xml:space="preserve"> </w:t>
      </w:r>
      <w:r w:rsidRPr="008E1DCF">
        <w:rPr>
          <w:b/>
          <w:bCs/>
        </w:rPr>
        <w:t xml:space="preserve">po </w:t>
      </w:r>
      <w:r>
        <w:rPr>
          <w:b/>
          <w:bCs/>
        </w:rPr>
        <w:t>złożeniu przez Oferenta Oświadczenia</w:t>
      </w:r>
      <w:r w:rsidRPr="008E1DCF">
        <w:rPr>
          <w:b/>
          <w:bCs/>
        </w:rPr>
        <w:t xml:space="preserve"> o</w:t>
      </w:r>
      <w:r>
        <w:rPr>
          <w:b/>
          <w:bCs/>
        </w:rPr>
        <w:t xml:space="preserve"> </w:t>
      </w:r>
      <w:r w:rsidRPr="008E1DCF">
        <w:rPr>
          <w:b/>
          <w:bCs/>
        </w:rPr>
        <w:t>zachowaniu poufności.</w:t>
      </w:r>
    </w:p>
    <w:p w14:paraId="012CFD40" w14:textId="77777777" w:rsidR="00662BC0" w:rsidRPr="00662BC0" w:rsidRDefault="00662BC0" w:rsidP="00662BC0">
      <w:pPr>
        <w:pStyle w:val="Nagwek1"/>
      </w:pPr>
      <w:r w:rsidRPr="00662BC0">
        <w:t>V. Zalecane jest uwzględnienie badań geologicznych przy pracach ziemnych.</w:t>
      </w:r>
    </w:p>
    <w:p w14:paraId="17DA9BD2" w14:textId="4DB0171B" w:rsidR="00662BC0" w:rsidRDefault="00662BC0" w:rsidP="00662BC0">
      <w:pPr>
        <w:pStyle w:val="Nagwek1"/>
      </w:pPr>
      <w:r w:rsidRPr="00662BC0">
        <w:t>VI. Istnieje możliwość złożenia oferty na częściowy zakres usługi</w:t>
      </w:r>
    </w:p>
    <w:p w14:paraId="35FC2D22" w14:textId="2E4234D1" w:rsidR="00662BC0" w:rsidRPr="00E0054D" w:rsidRDefault="00662BC0" w:rsidP="00662BC0">
      <w:pPr>
        <w:jc w:val="both"/>
        <w:rPr>
          <w:u w:val="single"/>
        </w:rPr>
      </w:pPr>
      <w:r w:rsidRPr="00B70C64">
        <w:t>Oferent może złożyć ofertę obejmującą jedną lub więcej pozycji, przy czym ceny jednostkowe / kwoty przypisane do poszczególnych pozycji muszą mieć charakter wiążący i niezmienny, niezależnie od tego, czy Zamawiający zdecyduje się na wybór pełnego czy częściowego zakresu przedmiotu postępowania.</w:t>
      </w:r>
    </w:p>
    <w:p w14:paraId="00C538F0" w14:textId="77777777" w:rsidR="001C61A5" w:rsidRDefault="001C61A5" w:rsidP="00662BC0"/>
    <w:sectPr w:rsidR="001C61A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35F2" w14:textId="77777777" w:rsidR="00E85194" w:rsidRDefault="00E85194" w:rsidP="00AB7B8E">
      <w:r>
        <w:separator/>
      </w:r>
    </w:p>
  </w:endnote>
  <w:endnote w:type="continuationSeparator" w:id="0">
    <w:p w14:paraId="4FA07D52" w14:textId="77777777" w:rsidR="00E85194" w:rsidRDefault="00E85194" w:rsidP="00AB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Content>
      <w:p w14:paraId="1D4D700A" w14:textId="30FD2016" w:rsidR="00AB7B8E" w:rsidRPr="00F84327" w:rsidRDefault="00AB7B8E" w:rsidP="00F84327">
        <w:pPr>
          <w:pStyle w:val="Stopka"/>
          <w:pBdr>
            <w:top w:val="single" w:sz="4" w:space="0" w:color="auto"/>
          </w:pBdr>
          <w:jc w:val="center"/>
          <w:rPr>
            <w:rFonts w:ascii="Arial" w:eastAsia="Arial Unicode MS" w:hAnsi="Arial" w:cs="Arial"/>
            <w:bCs/>
            <w:sz w:val="20"/>
          </w:rPr>
        </w:pPr>
        <w:r w:rsidRPr="0025763E">
          <w:rPr>
            <w:rFonts w:ascii="Arial" w:hAnsi="Arial" w:cs="Arial"/>
            <w:sz w:val="20"/>
          </w:rPr>
          <w:t xml:space="preserve">Zapytanie ofertowe </w:t>
        </w:r>
        <w:r w:rsidRPr="0025763E">
          <w:rPr>
            <w:rFonts w:ascii="Arial" w:eastAsia="Arial Unicode MS" w:hAnsi="Arial" w:cs="Arial"/>
            <w:bCs/>
            <w:sz w:val="20"/>
          </w:rPr>
          <w:t xml:space="preserve">nr </w:t>
        </w:r>
        <w:r w:rsidR="00630E02" w:rsidRPr="0025763E">
          <w:rPr>
            <w:rFonts w:ascii="Arial" w:eastAsia="Arial Unicode MS" w:hAnsi="Arial" w:cs="Arial"/>
            <w:bCs/>
            <w:sz w:val="20"/>
          </w:rPr>
          <w:t>OCH/2/000</w:t>
        </w:r>
        <w:r w:rsidR="008016C0">
          <w:rPr>
            <w:rFonts w:ascii="Arial" w:eastAsia="Arial Unicode MS" w:hAnsi="Arial" w:cs="Arial"/>
            <w:bCs/>
            <w:sz w:val="20"/>
          </w:rPr>
          <w:t>0</w:t>
        </w:r>
        <w:r w:rsidR="00AB2449">
          <w:rPr>
            <w:rFonts w:ascii="Arial" w:eastAsia="Arial Unicode MS" w:hAnsi="Arial" w:cs="Arial"/>
            <w:bCs/>
            <w:sz w:val="20"/>
          </w:rPr>
          <w:t>55</w:t>
        </w:r>
        <w:r w:rsidRPr="0025763E">
          <w:rPr>
            <w:rFonts w:ascii="Arial" w:eastAsia="Arial Unicode MS" w:hAnsi="Arial" w:cs="Arial"/>
            <w:bCs/>
            <w:sz w:val="20"/>
          </w:rPr>
          <w:t>/2</w:t>
        </w:r>
        <w:r w:rsidR="008016C0">
          <w:rPr>
            <w:rFonts w:ascii="Arial" w:eastAsia="Arial Unicode MS" w:hAnsi="Arial" w:cs="Arial"/>
            <w:bCs/>
            <w:sz w:val="20"/>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E45B0" w14:textId="77777777" w:rsidR="00E85194" w:rsidRDefault="00E85194" w:rsidP="00AB7B8E">
      <w:r>
        <w:separator/>
      </w:r>
    </w:p>
  </w:footnote>
  <w:footnote w:type="continuationSeparator" w:id="0">
    <w:p w14:paraId="12CAD3BC" w14:textId="77777777" w:rsidR="00E85194" w:rsidRDefault="00E85194" w:rsidP="00AB7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37047"/>
    <w:multiLevelType w:val="hybridMultilevel"/>
    <w:tmpl w:val="9B0CAC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32693A"/>
    <w:multiLevelType w:val="hybridMultilevel"/>
    <w:tmpl w:val="8346A1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2E0161"/>
    <w:multiLevelType w:val="hybridMultilevel"/>
    <w:tmpl w:val="30ACA1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DBB1EBA"/>
    <w:multiLevelType w:val="hybridMultilevel"/>
    <w:tmpl w:val="0908BA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D885C35"/>
    <w:multiLevelType w:val="hybridMultilevel"/>
    <w:tmpl w:val="256E3E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4CD0080"/>
    <w:multiLevelType w:val="hybridMultilevel"/>
    <w:tmpl w:val="BAC6D6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5BC5447"/>
    <w:multiLevelType w:val="hybridMultilevel"/>
    <w:tmpl w:val="30ACA1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50119568">
    <w:abstractNumId w:val="5"/>
  </w:num>
  <w:num w:numId="2" w16cid:durableId="1277978488">
    <w:abstractNumId w:val="1"/>
  </w:num>
  <w:num w:numId="3" w16cid:durableId="209657875">
    <w:abstractNumId w:val="2"/>
  </w:num>
  <w:num w:numId="4" w16cid:durableId="141386908">
    <w:abstractNumId w:val="4"/>
  </w:num>
  <w:num w:numId="5" w16cid:durableId="1617298733">
    <w:abstractNumId w:val="3"/>
  </w:num>
  <w:num w:numId="6" w16cid:durableId="1642034032">
    <w:abstractNumId w:val="0"/>
  </w:num>
  <w:num w:numId="7" w16cid:durableId="18517250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ED2"/>
    <w:rsid w:val="000206EA"/>
    <w:rsid w:val="00054C47"/>
    <w:rsid w:val="00080C8A"/>
    <w:rsid w:val="000A39E5"/>
    <w:rsid w:val="001217B8"/>
    <w:rsid w:val="001336C6"/>
    <w:rsid w:val="00152575"/>
    <w:rsid w:val="00172A1D"/>
    <w:rsid w:val="001828E9"/>
    <w:rsid w:val="001C61A5"/>
    <w:rsid w:val="0025763E"/>
    <w:rsid w:val="00272D36"/>
    <w:rsid w:val="002A3265"/>
    <w:rsid w:val="003C3218"/>
    <w:rsid w:val="00401E7E"/>
    <w:rsid w:val="004276FD"/>
    <w:rsid w:val="00473F62"/>
    <w:rsid w:val="004D7268"/>
    <w:rsid w:val="005267FC"/>
    <w:rsid w:val="00630E02"/>
    <w:rsid w:val="00662BC0"/>
    <w:rsid w:val="006E1126"/>
    <w:rsid w:val="00740E0B"/>
    <w:rsid w:val="007A2C57"/>
    <w:rsid w:val="007E1ECB"/>
    <w:rsid w:val="008016C0"/>
    <w:rsid w:val="008149F6"/>
    <w:rsid w:val="008764E5"/>
    <w:rsid w:val="008B4617"/>
    <w:rsid w:val="00AA2ED2"/>
    <w:rsid w:val="00AB2449"/>
    <w:rsid w:val="00AB7B8E"/>
    <w:rsid w:val="00B04F46"/>
    <w:rsid w:val="00BA57DA"/>
    <w:rsid w:val="00C0750E"/>
    <w:rsid w:val="00C51BD6"/>
    <w:rsid w:val="00C773CB"/>
    <w:rsid w:val="00CE1FA7"/>
    <w:rsid w:val="00D25388"/>
    <w:rsid w:val="00D30679"/>
    <w:rsid w:val="00D52678"/>
    <w:rsid w:val="00E56FA3"/>
    <w:rsid w:val="00E85194"/>
    <w:rsid w:val="00E855B3"/>
    <w:rsid w:val="00F1690B"/>
    <w:rsid w:val="00F843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F12B5"/>
  <w15:chartTrackingRefBased/>
  <w15:docId w15:val="{CDD83E8A-7731-4497-964D-5D97320F0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7B8E"/>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AB7B8E"/>
    <w:pPr>
      <w:keepNext/>
      <w:spacing w:before="360" w:after="240"/>
      <w:jc w:val="both"/>
      <w:outlineLvl w:val="0"/>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7B8E"/>
    <w:rPr>
      <w:rFonts w:ascii="Times New Roman" w:eastAsia="Times New Roman" w:hAnsi="Times New Roman" w:cs="Times New Roman"/>
      <w:b/>
      <w:sz w:val="24"/>
      <w:szCs w:val="20"/>
      <w:lang w:eastAsia="ar-SA"/>
    </w:rPr>
  </w:style>
  <w:style w:type="paragraph" w:styleId="Nagwek">
    <w:name w:val="header"/>
    <w:basedOn w:val="Normalny"/>
    <w:link w:val="NagwekZnak"/>
    <w:uiPriority w:val="99"/>
    <w:unhideWhenUsed/>
    <w:rsid w:val="00AB7B8E"/>
    <w:pPr>
      <w:tabs>
        <w:tab w:val="center" w:pos="4536"/>
        <w:tab w:val="right" w:pos="9072"/>
      </w:tabs>
    </w:pPr>
  </w:style>
  <w:style w:type="character" w:customStyle="1" w:styleId="NagwekZnak">
    <w:name w:val="Nagłówek Znak"/>
    <w:basedOn w:val="Domylnaczcionkaakapitu"/>
    <w:link w:val="Nagwek"/>
    <w:uiPriority w:val="99"/>
    <w:rsid w:val="00AB7B8E"/>
    <w:rPr>
      <w:rFonts w:ascii="Times New Roman" w:eastAsia="Times New Roman" w:hAnsi="Times New Roman" w:cs="Times New Roman"/>
      <w:sz w:val="24"/>
      <w:szCs w:val="20"/>
      <w:lang w:eastAsia="ar-SA"/>
    </w:rPr>
  </w:style>
  <w:style w:type="paragraph" w:styleId="Stopka">
    <w:name w:val="footer"/>
    <w:basedOn w:val="Normalny"/>
    <w:link w:val="StopkaZnak"/>
    <w:unhideWhenUsed/>
    <w:rsid w:val="00AB7B8E"/>
    <w:pPr>
      <w:tabs>
        <w:tab w:val="center" w:pos="4536"/>
        <w:tab w:val="right" w:pos="9072"/>
      </w:tabs>
    </w:pPr>
  </w:style>
  <w:style w:type="character" w:customStyle="1" w:styleId="StopkaZnak">
    <w:name w:val="Stopka Znak"/>
    <w:basedOn w:val="Domylnaczcionkaakapitu"/>
    <w:link w:val="Stopka"/>
    <w:uiPriority w:val="99"/>
    <w:rsid w:val="00AB7B8E"/>
    <w:rPr>
      <w:rFonts w:ascii="Times New Roman" w:eastAsia="Times New Roman" w:hAnsi="Times New Roman" w:cs="Times New Roman"/>
      <w:sz w:val="24"/>
      <w:szCs w:val="20"/>
      <w:lang w:eastAsia="ar-SA"/>
    </w:rPr>
  </w:style>
  <w:style w:type="paragraph" w:styleId="Akapitzlist">
    <w:name w:val="List Paragraph"/>
    <w:basedOn w:val="Normalny"/>
    <w:uiPriority w:val="34"/>
    <w:qFormat/>
    <w:rsid w:val="0066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2848</Characters>
  <Application>Microsoft Office Word</Application>
  <DocSecurity>0</DocSecurity>
  <Lines>23</Lines>
  <Paragraphs>6</Paragraphs>
  <ScaleCrop>false</ScaleCrop>
  <Company>PKN ORLEN S.A.</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Zielińska Ewa (OCH)</dc:creator>
  <cp:keywords/>
  <dc:description/>
  <cp:lastModifiedBy>Wysocka Ewa (OCH)</cp:lastModifiedBy>
  <cp:revision>5</cp:revision>
  <dcterms:created xsi:type="dcterms:W3CDTF">2026-05-13T10:51:00Z</dcterms:created>
  <dcterms:modified xsi:type="dcterms:W3CDTF">2026-05-13T12:12:00Z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2026-02-13T11:17:51Z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a2817a53-5170-4021-bacc-286627615ea6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